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6866" w14:textId="47C83B5F" w:rsidR="00C5080B" w:rsidRPr="00523D8A" w:rsidRDefault="00C5080B" w:rsidP="00C5080B">
      <w:pPr>
        <w:rPr>
          <w:rFonts w:ascii="Algerian" w:hAnsi="Algerian"/>
          <w:sz w:val="28"/>
          <w:szCs w:val="28"/>
        </w:rPr>
      </w:pPr>
      <w:r w:rsidRPr="00523D8A">
        <w:rPr>
          <w:rFonts w:ascii="Algerian" w:hAnsi="Algerian"/>
          <w:sz w:val="28"/>
          <w:szCs w:val="28"/>
        </w:rPr>
        <w:t>Happy New Year</w:t>
      </w:r>
    </w:p>
    <w:p w14:paraId="1218A0E5" w14:textId="77777777" w:rsidR="00E261D5" w:rsidRPr="00523D8A" w:rsidRDefault="00E261D5" w:rsidP="00E261D5">
      <w:pPr>
        <w:rPr>
          <w:rFonts w:ascii="Rockwell" w:hAnsi="Rockwell"/>
          <w:sz w:val="28"/>
          <w:szCs w:val="28"/>
        </w:rPr>
      </w:pPr>
      <w:r w:rsidRPr="00523D8A">
        <w:rPr>
          <w:rFonts w:ascii="Rockwell" w:hAnsi="Rockwell"/>
          <w:sz w:val="28"/>
          <w:szCs w:val="28"/>
        </w:rPr>
        <w:t>Dear Friends,</w:t>
      </w:r>
    </w:p>
    <w:p w14:paraId="55E13AFF" w14:textId="77777777" w:rsidR="00E261D5" w:rsidRPr="00523D8A" w:rsidRDefault="00E261D5" w:rsidP="00E261D5">
      <w:pPr>
        <w:rPr>
          <w:rFonts w:ascii="Rockwell" w:hAnsi="Rockwell"/>
          <w:sz w:val="28"/>
          <w:szCs w:val="28"/>
        </w:rPr>
      </w:pPr>
      <w:r w:rsidRPr="00523D8A">
        <w:rPr>
          <w:rFonts w:ascii="Rockwell" w:hAnsi="Rockwell"/>
          <w:sz w:val="28"/>
          <w:szCs w:val="28"/>
        </w:rPr>
        <w:t xml:space="preserve">I wish </w:t>
      </w:r>
      <w:proofErr w:type="gramStart"/>
      <w:r w:rsidRPr="00523D8A">
        <w:rPr>
          <w:rFonts w:ascii="Rockwell" w:hAnsi="Rockwell"/>
          <w:sz w:val="28"/>
          <w:szCs w:val="28"/>
        </w:rPr>
        <w:t>each and every</w:t>
      </w:r>
      <w:proofErr w:type="gramEnd"/>
      <w:r w:rsidRPr="00523D8A">
        <w:rPr>
          <w:rFonts w:ascii="Rockwell" w:hAnsi="Rockwell"/>
          <w:sz w:val="28"/>
          <w:szCs w:val="28"/>
        </w:rPr>
        <w:t xml:space="preserve"> one of you a blessed and joyful New Year, filled with God’s grace, peace, and abiding favour.</w:t>
      </w:r>
    </w:p>
    <w:p w14:paraId="3CA11F41" w14:textId="77777777" w:rsidR="00E261D5" w:rsidRPr="00523D8A" w:rsidRDefault="00E261D5" w:rsidP="00E261D5">
      <w:pPr>
        <w:rPr>
          <w:rFonts w:ascii="Rockwell" w:hAnsi="Rockwell"/>
          <w:sz w:val="28"/>
          <w:szCs w:val="28"/>
        </w:rPr>
      </w:pPr>
      <w:r w:rsidRPr="00523D8A">
        <w:rPr>
          <w:rFonts w:ascii="Rockwell" w:hAnsi="Rockwell"/>
          <w:sz w:val="28"/>
          <w:szCs w:val="28"/>
        </w:rPr>
        <w:t>As we begin this new year, I want to express my heartfelt gratitude to all our volunteers whose dedication and selfless service continue to keep the vibrancy of our parish alive. I thank our altar servers, lectors, musicians, Eucharistic ministers, Alpha team, Children’s Liturgy, Little Disciples, CWL, Knights of Columbus, fundraisers, decorators, drivers, hospitality team, ushers, morning coffee volunteers, interfaith team, shut-in helpers, hospital and retirement home ministries, Bible study groups, Women of Faith, Chosen, baptism and sacrament preparation teams, our Catholic schools, teachers, and students—and indeed every one of you—for your love, generosity, and commitment to our parish family.</w:t>
      </w:r>
    </w:p>
    <w:p w14:paraId="0C38D98F" w14:textId="77777777" w:rsidR="00E261D5" w:rsidRPr="00523D8A" w:rsidRDefault="00E261D5" w:rsidP="00E261D5">
      <w:pPr>
        <w:rPr>
          <w:rFonts w:ascii="Rockwell" w:hAnsi="Rockwell"/>
          <w:sz w:val="28"/>
          <w:szCs w:val="28"/>
        </w:rPr>
      </w:pPr>
      <w:r w:rsidRPr="00523D8A">
        <w:rPr>
          <w:rFonts w:ascii="Rockwell" w:hAnsi="Rockwell"/>
          <w:sz w:val="28"/>
          <w:szCs w:val="28"/>
        </w:rPr>
        <w:t>May God’s love and peace shine upon you throughout the year ahead. In the coming weeks, we will publish a comprehensive report highlighting the parish’s pastoral activities from last year.</w:t>
      </w:r>
    </w:p>
    <w:p w14:paraId="7BFEE75C" w14:textId="77777777" w:rsidR="00E261D5" w:rsidRPr="00523D8A" w:rsidRDefault="00E261D5" w:rsidP="00E261D5">
      <w:pPr>
        <w:rPr>
          <w:rFonts w:ascii="Rockwell" w:hAnsi="Rockwell"/>
          <w:sz w:val="28"/>
          <w:szCs w:val="28"/>
        </w:rPr>
      </w:pPr>
      <w:r w:rsidRPr="00523D8A">
        <w:rPr>
          <w:rFonts w:ascii="Rockwell" w:hAnsi="Rockwell"/>
          <w:sz w:val="28"/>
          <w:szCs w:val="28"/>
        </w:rPr>
        <w:t>We enter the New Year with renewed enthusiasm as we look forward to many spiritual and social opportunities. First Communion and Confirmation will take place in the first quarter of 2026. The parish will also host two major annual fundraising events, along with our parish picnic, with dates to be announced. Bible Study, Little Disciples, and our other ongoing programs will continue as usual.</w:t>
      </w:r>
    </w:p>
    <w:p w14:paraId="7CFEBF43" w14:textId="77777777" w:rsidR="00E261D5" w:rsidRPr="00523D8A" w:rsidRDefault="00E261D5" w:rsidP="00E261D5">
      <w:pPr>
        <w:rPr>
          <w:rFonts w:ascii="Rockwell" w:hAnsi="Rockwell"/>
          <w:sz w:val="28"/>
          <w:szCs w:val="28"/>
        </w:rPr>
      </w:pPr>
      <w:r w:rsidRPr="00523D8A">
        <w:rPr>
          <w:rFonts w:ascii="Rockwell" w:hAnsi="Rockwell"/>
          <w:sz w:val="28"/>
          <w:szCs w:val="28"/>
        </w:rPr>
        <w:t xml:space="preserve">In addition, we will be hosting the city parishes for our Lenten Retreat and holding a leadership retreat for ministry leaders and the pastoral team. I will also be leading a four-week parish study entitled </w:t>
      </w:r>
      <w:r w:rsidRPr="00523D8A">
        <w:rPr>
          <w:rFonts w:ascii="Rockwell" w:hAnsi="Rockwell"/>
          <w:i/>
          <w:iCs/>
          <w:sz w:val="28"/>
          <w:szCs w:val="28"/>
        </w:rPr>
        <w:t>“Faith after COVID: Roman Catholics Today,”</w:t>
      </w:r>
      <w:r w:rsidRPr="00523D8A">
        <w:rPr>
          <w:rFonts w:ascii="Rockwell" w:hAnsi="Rockwell"/>
          <w:sz w:val="28"/>
          <w:szCs w:val="28"/>
        </w:rPr>
        <w:t xml:space="preserve"> in which we will reflect on important questions concerning faith, spirituality, and the mission of the Church in our time. Other significant events will be communicated as the year unfolds.</w:t>
      </w:r>
    </w:p>
    <w:p w14:paraId="53FC5D82" w14:textId="77777777" w:rsidR="00E261D5" w:rsidRPr="00523D8A" w:rsidRDefault="00E261D5" w:rsidP="00E261D5">
      <w:pPr>
        <w:rPr>
          <w:rFonts w:ascii="Rockwell" w:hAnsi="Rockwell"/>
          <w:sz w:val="28"/>
          <w:szCs w:val="28"/>
        </w:rPr>
      </w:pPr>
      <w:r w:rsidRPr="00523D8A">
        <w:rPr>
          <w:rFonts w:ascii="Rockwell" w:hAnsi="Rockwell"/>
          <w:sz w:val="28"/>
          <w:szCs w:val="28"/>
        </w:rPr>
        <w:lastRenderedPageBreak/>
        <w:t>In the second half of 2026, we plan to host a special parish celebration to honour three of our long-serving parish staff—Margo, Terry, and Lazzarina—for their many years of dedication and sacrifice. This will be an evening of gratitude, celebration, and shared joy as a parish community. At the same time, we have begun a succession-planning process to transition their roles into a single staff position. The hiring process will conclude before September 2026, with the transition completed by the end of the year. We thank them sincerely for their understanding and assure them of our continued support throughout this process.</w:t>
      </w:r>
    </w:p>
    <w:p w14:paraId="139C1AEC" w14:textId="77777777" w:rsidR="00E261D5" w:rsidRPr="00523D8A" w:rsidRDefault="00E261D5" w:rsidP="00E261D5">
      <w:pPr>
        <w:rPr>
          <w:rFonts w:ascii="Rockwell" w:hAnsi="Rockwell"/>
          <w:sz w:val="28"/>
          <w:szCs w:val="28"/>
        </w:rPr>
      </w:pPr>
      <w:r w:rsidRPr="00523D8A">
        <w:rPr>
          <w:rFonts w:ascii="Rockwell" w:hAnsi="Rockwell"/>
          <w:sz w:val="28"/>
          <w:szCs w:val="28"/>
        </w:rPr>
        <w:t xml:space="preserve">You may have noticed a group of familiar parishioners wearing yellow stoles, seated in various parts of the church, along with an information podium at the entrance marked “Go-Team.” The </w:t>
      </w:r>
      <w:r w:rsidRPr="00523D8A">
        <w:rPr>
          <w:rFonts w:ascii="Rockwell" w:hAnsi="Rockwell"/>
          <w:b/>
          <w:bCs/>
          <w:sz w:val="28"/>
          <w:szCs w:val="28"/>
        </w:rPr>
        <w:t>Go-Team</w:t>
      </w:r>
      <w:r w:rsidRPr="00523D8A">
        <w:rPr>
          <w:rFonts w:ascii="Rockwell" w:hAnsi="Rockwell"/>
          <w:sz w:val="28"/>
          <w:szCs w:val="28"/>
        </w:rPr>
        <w:t xml:space="preserve"> is leading our parish’s experimentation as an agent of change to help implement the diocesan missionary vision: </w:t>
      </w:r>
      <w:r w:rsidRPr="00523D8A">
        <w:rPr>
          <w:rFonts w:ascii="Rockwell" w:hAnsi="Rockwell"/>
          <w:b/>
          <w:bCs/>
          <w:sz w:val="28"/>
          <w:szCs w:val="28"/>
        </w:rPr>
        <w:t>Go Out, Go Deep, and Go Together</w:t>
      </w:r>
      <w:r w:rsidRPr="00523D8A">
        <w:rPr>
          <w:rFonts w:ascii="Rockwell" w:hAnsi="Rockwell"/>
          <w:sz w:val="28"/>
          <w:szCs w:val="28"/>
        </w:rPr>
        <w:t>. Drawn from various ministries, they work collaboratively to identify areas of growth and renewal, helping to propose and implement meaningful change. Their work builds on the parish mission and survey conducted last year, and they are already actively implementing the synthesized priorities from that process. They are available at the information podium to answer questions and to provide resources related to both spiritual and social services within the parish and the wider city. They are not a typical parish ministry or canonical council, but rather an agent of missionary transformation. I ask you to give them your full support.</w:t>
      </w:r>
    </w:p>
    <w:p w14:paraId="66C18947" w14:textId="69CAB487" w:rsidR="00E261D5" w:rsidRPr="00523D8A" w:rsidRDefault="00E261D5" w:rsidP="00E261D5">
      <w:pPr>
        <w:rPr>
          <w:rFonts w:ascii="Rockwell" w:hAnsi="Rockwell"/>
          <w:sz w:val="28"/>
          <w:szCs w:val="28"/>
        </w:rPr>
      </w:pPr>
      <w:r w:rsidRPr="00523D8A">
        <w:rPr>
          <w:rFonts w:ascii="Rockwell" w:hAnsi="Rockwell"/>
          <w:sz w:val="28"/>
          <w:szCs w:val="28"/>
        </w:rPr>
        <w:t>Finally, it has been a joy and privilege to know and work with all of you. I look forward with hope to an exciting year ahead—one</w:t>
      </w:r>
      <w:r w:rsidR="0087790E" w:rsidRPr="00523D8A">
        <w:rPr>
          <w:rFonts w:ascii="Rockwell" w:hAnsi="Rockwell"/>
          <w:sz w:val="28"/>
          <w:szCs w:val="28"/>
        </w:rPr>
        <w:t xml:space="preserve"> that will be</w:t>
      </w:r>
      <w:r w:rsidRPr="00523D8A">
        <w:rPr>
          <w:rFonts w:ascii="Rockwell" w:hAnsi="Rockwell"/>
          <w:sz w:val="28"/>
          <w:szCs w:val="28"/>
        </w:rPr>
        <w:t xml:space="preserve"> marked by spiritual renewal, deeper faith, and a stronger, more vibrant community.</w:t>
      </w:r>
    </w:p>
    <w:p w14:paraId="29BC55D1" w14:textId="77777777" w:rsidR="00E261D5" w:rsidRPr="00523D8A" w:rsidRDefault="00E261D5" w:rsidP="00E261D5">
      <w:pPr>
        <w:rPr>
          <w:rFonts w:ascii="Rockwell" w:hAnsi="Rockwell"/>
          <w:sz w:val="28"/>
          <w:szCs w:val="28"/>
        </w:rPr>
      </w:pPr>
      <w:r w:rsidRPr="00523D8A">
        <w:rPr>
          <w:rFonts w:ascii="Rockwell" w:hAnsi="Rockwell"/>
          <w:sz w:val="28"/>
          <w:szCs w:val="28"/>
        </w:rPr>
        <w:t>With blessings and gratitude,</w:t>
      </w:r>
      <w:r w:rsidRPr="00523D8A">
        <w:rPr>
          <w:rFonts w:ascii="Rockwell" w:hAnsi="Rockwell"/>
          <w:sz w:val="28"/>
          <w:szCs w:val="28"/>
        </w:rPr>
        <w:br/>
      </w:r>
      <w:r w:rsidRPr="00523D8A">
        <w:rPr>
          <w:rFonts w:ascii="Rockwell" w:hAnsi="Rockwell"/>
          <w:b/>
          <w:bCs/>
          <w:sz w:val="28"/>
          <w:szCs w:val="28"/>
        </w:rPr>
        <w:t>Fr. Theo</w:t>
      </w:r>
    </w:p>
    <w:p w14:paraId="7891F5C1" w14:textId="77777777" w:rsidR="0014781D" w:rsidRPr="00523D8A" w:rsidRDefault="0014781D" w:rsidP="00E261D5">
      <w:pPr>
        <w:rPr>
          <w:sz w:val="28"/>
          <w:szCs w:val="28"/>
        </w:rPr>
      </w:pPr>
    </w:p>
    <w:sectPr w:rsidR="0014781D" w:rsidRPr="00523D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9B"/>
    <w:rsid w:val="00104A9B"/>
    <w:rsid w:val="0014781D"/>
    <w:rsid w:val="003017F9"/>
    <w:rsid w:val="00346163"/>
    <w:rsid w:val="00523D8A"/>
    <w:rsid w:val="00531878"/>
    <w:rsid w:val="007C6D79"/>
    <w:rsid w:val="0087790E"/>
    <w:rsid w:val="008F2A09"/>
    <w:rsid w:val="00B56618"/>
    <w:rsid w:val="00C5080B"/>
    <w:rsid w:val="00E261D5"/>
    <w:rsid w:val="00E57D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72E0"/>
  <w15:chartTrackingRefBased/>
  <w15:docId w15:val="{CE948513-8EE3-45FB-ACD2-60A522DC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A9B"/>
    <w:rPr>
      <w:rFonts w:eastAsiaTheme="majorEastAsia" w:cstheme="majorBidi"/>
      <w:color w:val="272727" w:themeColor="text1" w:themeTint="D8"/>
    </w:rPr>
  </w:style>
  <w:style w:type="paragraph" w:styleId="Title">
    <w:name w:val="Title"/>
    <w:basedOn w:val="Normal"/>
    <w:next w:val="Normal"/>
    <w:link w:val="TitleChar"/>
    <w:uiPriority w:val="10"/>
    <w:qFormat/>
    <w:rsid w:val="00104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A9B"/>
    <w:pPr>
      <w:spacing w:before="160"/>
      <w:jc w:val="center"/>
    </w:pPr>
    <w:rPr>
      <w:i/>
      <w:iCs/>
      <w:color w:val="404040" w:themeColor="text1" w:themeTint="BF"/>
    </w:rPr>
  </w:style>
  <w:style w:type="character" w:customStyle="1" w:styleId="QuoteChar">
    <w:name w:val="Quote Char"/>
    <w:basedOn w:val="DefaultParagraphFont"/>
    <w:link w:val="Quote"/>
    <w:uiPriority w:val="29"/>
    <w:rsid w:val="00104A9B"/>
    <w:rPr>
      <w:i/>
      <w:iCs/>
      <w:color w:val="404040" w:themeColor="text1" w:themeTint="BF"/>
    </w:rPr>
  </w:style>
  <w:style w:type="paragraph" w:styleId="ListParagraph">
    <w:name w:val="List Paragraph"/>
    <w:basedOn w:val="Normal"/>
    <w:uiPriority w:val="34"/>
    <w:qFormat/>
    <w:rsid w:val="00104A9B"/>
    <w:pPr>
      <w:ind w:left="720"/>
      <w:contextualSpacing/>
    </w:pPr>
  </w:style>
  <w:style w:type="character" w:styleId="IntenseEmphasis">
    <w:name w:val="Intense Emphasis"/>
    <w:basedOn w:val="DefaultParagraphFont"/>
    <w:uiPriority w:val="21"/>
    <w:qFormat/>
    <w:rsid w:val="00104A9B"/>
    <w:rPr>
      <w:i/>
      <w:iCs/>
      <w:color w:val="0F4761" w:themeColor="accent1" w:themeShade="BF"/>
    </w:rPr>
  </w:style>
  <w:style w:type="paragraph" w:styleId="IntenseQuote">
    <w:name w:val="Intense Quote"/>
    <w:basedOn w:val="Normal"/>
    <w:next w:val="Normal"/>
    <w:link w:val="IntenseQuoteChar"/>
    <w:uiPriority w:val="30"/>
    <w:qFormat/>
    <w:rsid w:val="00104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A9B"/>
    <w:rPr>
      <w:i/>
      <w:iCs/>
      <w:color w:val="0F4761" w:themeColor="accent1" w:themeShade="BF"/>
    </w:rPr>
  </w:style>
  <w:style w:type="character" w:styleId="IntenseReference">
    <w:name w:val="Intense Reference"/>
    <w:basedOn w:val="DefaultParagraphFont"/>
    <w:uiPriority w:val="32"/>
    <w:qFormat/>
    <w:rsid w:val="00104A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Theodore Nnorom</dc:creator>
  <cp:keywords/>
  <dc:description/>
  <cp:lastModifiedBy>Fr. Theodore Nnorom</cp:lastModifiedBy>
  <cp:revision>3</cp:revision>
  <cp:lastPrinted>2025-12-31T13:54:00Z</cp:lastPrinted>
  <dcterms:created xsi:type="dcterms:W3CDTF">2025-12-31T12:54:00Z</dcterms:created>
  <dcterms:modified xsi:type="dcterms:W3CDTF">2025-12-31T14:41:00Z</dcterms:modified>
</cp:coreProperties>
</file>